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rsidR="008D7EF4" w:rsidRDefault="008D7EF4" w:rsidP="008D7EF4">
      <w:pPr>
        <w:tabs>
          <w:tab w:val="left" w:pos="2835"/>
        </w:tabs>
        <w:spacing w:before="240" w:after="240"/>
        <w:ind w:left="2835" w:hanging="2835"/>
        <w:jc w:val="center"/>
        <w:rPr>
          <w:b/>
        </w:rPr>
      </w:pPr>
      <w:bookmarkStart w:id="1" w:name="_Ref371928515"/>
      <w:bookmarkStart w:id="2" w:name="_Ref374243803"/>
      <w:bookmarkStart w:id="3" w:name="_Toc374271004"/>
    </w:p>
    <w:p w:rsidR="008D7EF4" w:rsidRDefault="008D7EF4" w:rsidP="008D7EF4">
      <w:pPr>
        <w:tabs>
          <w:tab w:val="left" w:pos="2835"/>
        </w:tabs>
        <w:spacing w:before="240" w:after="240"/>
        <w:ind w:left="2835" w:hanging="2835"/>
        <w:jc w:val="center"/>
        <w:rPr>
          <w:b/>
        </w:rPr>
      </w:pPr>
    </w:p>
    <w:p w:rsidR="008D7EF4" w:rsidRDefault="00CF7D02" w:rsidP="008D7EF4">
      <w:pPr>
        <w:tabs>
          <w:tab w:val="left" w:pos="2835"/>
        </w:tabs>
        <w:spacing w:before="240" w:after="240"/>
        <w:ind w:left="2835" w:hanging="2835"/>
        <w:jc w:val="center"/>
        <w:rPr>
          <w:lang w:val="en-GB"/>
        </w:rPr>
      </w:pPr>
      <w:r w:rsidRPr="008D7EF4">
        <w:rPr>
          <w:b/>
        </w:rPr>
        <w:t>Procurement</w:t>
      </w:r>
      <w:r w:rsidR="0056101E" w:rsidRPr="008D7EF4">
        <w:rPr>
          <w:b/>
        </w:rPr>
        <w:t xml:space="preserve"> </w:t>
      </w:r>
      <w:r w:rsidR="00E05656" w:rsidRPr="008D7EF4">
        <w:rPr>
          <w:b/>
        </w:rPr>
        <w:t>No</w:t>
      </w:r>
      <w:r w:rsidR="00FE71B8" w:rsidRPr="008D7EF4">
        <w:rPr>
          <w:b/>
        </w:rPr>
        <w:t>:</w:t>
      </w:r>
      <w:r w:rsidR="008D7EF4">
        <w:rPr>
          <w:b/>
          <w:lang w:val="en-GB"/>
        </w:rPr>
        <w:t xml:space="preserve"> </w:t>
      </w:r>
      <w:r w:rsidR="008D7EF4" w:rsidRPr="009976C9">
        <w:rPr>
          <w:b/>
        </w:rPr>
        <w:t>16 - W001 - 26</w:t>
      </w:r>
      <w:r w:rsidR="008D7EF4" w:rsidRPr="007F3777">
        <w:rPr>
          <w:lang w:val="en-GB"/>
        </w:rPr>
        <w:tab/>
      </w:r>
    </w:p>
    <w:p w:rsidR="008D7EF4" w:rsidRDefault="008D7EF4" w:rsidP="008D7EF4">
      <w:pPr>
        <w:tabs>
          <w:tab w:val="left" w:pos="2835"/>
        </w:tabs>
        <w:spacing w:before="240" w:after="240"/>
        <w:ind w:left="2835" w:hanging="2835"/>
        <w:jc w:val="center"/>
        <w:rPr>
          <w:rFonts w:cs="Calibri"/>
          <w:b/>
        </w:rPr>
      </w:pPr>
      <w:r w:rsidRPr="008E711E">
        <w:rPr>
          <w:rFonts w:cs="Calibri"/>
          <w:b/>
        </w:rPr>
        <w:t>Request for Proposal (RFP) to Supply and Construct a Half-round Barn Shed</w:t>
      </w:r>
    </w:p>
    <w:p w:rsidR="008D7EF4" w:rsidRPr="00B0535A" w:rsidRDefault="008D7EF4" w:rsidP="008D7EF4">
      <w:pPr>
        <w:tabs>
          <w:tab w:val="left" w:pos="2835"/>
        </w:tabs>
        <w:spacing w:before="240" w:after="240"/>
        <w:ind w:left="2835" w:hanging="2835"/>
        <w:jc w:val="center"/>
        <w:rPr>
          <w:lang w:val="en-GB" w:eastAsia="ko-KR"/>
        </w:rPr>
      </w:pPr>
      <w:r w:rsidRPr="008E711E">
        <w:rPr>
          <w:rFonts w:cs="Calibri"/>
          <w:b/>
        </w:rPr>
        <w:t>for Kiritimati Island Materials Recovery Facility</w:t>
      </w:r>
      <w:r w:rsidRPr="00B0535A">
        <w:rPr>
          <w:lang w:val="en-GB"/>
        </w:rPr>
        <w:tab/>
      </w:r>
    </w:p>
    <w:p w:rsidR="00FE71B8" w:rsidRPr="00487A5C" w:rsidRDefault="00993409" w:rsidP="009B1812">
      <w:pPr>
        <w:pStyle w:val="Heading2"/>
        <w:tabs>
          <w:tab w:val="left" w:pos="2835"/>
        </w:tabs>
        <w:spacing w:before="1200"/>
        <w:ind w:left="2835" w:hanging="2835"/>
        <w:jc w:val="center"/>
        <w:rPr>
          <w:sz w:val="24"/>
          <w:szCs w:val="24"/>
          <w:lang w:eastAsia="ko-KR"/>
        </w:rPr>
      </w:pPr>
      <w:r w:rsidRPr="00487A5C">
        <w:rPr>
          <w:sz w:val="24"/>
          <w:szCs w:val="24"/>
        </w:rPr>
        <w:tab/>
      </w:r>
      <w:bookmarkEnd w:id="1"/>
      <w:bookmarkEnd w:id="2"/>
      <w:bookmarkEnd w:id="3"/>
    </w:p>
    <w:p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rsidR="00D04E92" w:rsidRPr="00487A5C" w:rsidRDefault="00D04E92">
      <w:pPr>
        <w:rPr>
          <w:rFonts w:ascii="Calibri" w:hAnsi="Calibri" w:cs="Calibri"/>
          <w:b/>
          <w:lang w:val="en-GB"/>
        </w:rPr>
      </w:pPr>
      <w:r w:rsidRPr="00487A5C">
        <w:rPr>
          <w:rFonts w:cs="Calibri"/>
          <w:lang w:val="en-GB"/>
        </w:rPr>
        <w:br w:type="page"/>
      </w:r>
    </w:p>
    <w:p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0"/>
        <w:gridCol w:w="5367"/>
        <w:gridCol w:w="1360"/>
      </w:tblGrid>
      <w:tr w:rsidR="006E17EC" w:rsidRPr="00C72C73" w:rsidTr="00C72C73">
        <w:trPr>
          <w:cantSplit/>
          <w:tblHeader/>
        </w:trPr>
        <w:tc>
          <w:tcPr>
            <w:tcW w:w="2430" w:type="dxa"/>
            <w:shd w:val="clear" w:color="auto" w:fill="auto"/>
            <w:vAlign w:val="center"/>
          </w:tcPr>
          <w:p w:rsidR="006E17EC" w:rsidRPr="00C72C73" w:rsidRDefault="006E17EC" w:rsidP="006E17EC">
            <w:pPr>
              <w:pStyle w:val="TableContents"/>
              <w:jc w:val="center"/>
              <w:rPr>
                <w:rFonts w:cs="Calibri"/>
                <w:b/>
              </w:rPr>
            </w:pPr>
            <w:r w:rsidRPr="00C72C73">
              <w:rPr>
                <w:rFonts w:cs="Calibri"/>
                <w:b/>
              </w:rPr>
              <w:t>Major Criteria</w:t>
            </w:r>
          </w:p>
        </w:tc>
        <w:tc>
          <w:tcPr>
            <w:tcW w:w="5367" w:type="dxa"/>
            <w:shd w:val="clear" w:color="auto" w:fill="auto"/>
            <w:vAlign w:val="center"/>
          </w:tcPr>
          <w:p w:rsidR="006E17EC" w:rsidRPr="00C72C73" w:rsidRDefault="006E17EC" w:rsidP="006E17EC">
            <w:pPr>
              <w:pStyle w:val="TableContents"/>
              <w:jc w:val="center"/>
              <w:rPr>
                <w:rFonts w:cs="Calibri"/>
                <w:b/>
              </w:rPr>
            </w:pPr>
            <w:r w:rsidRPr="00C72C73">
              <w:rPr>
                <w:rFonts w:cs="Calibri"/>
                <w:b/>
              </w:rPr>
              <w:t>Details &amp; Sub-Criteria</w:t>
            </w:r>
          </w:p>
        </w:tc>
        <w:tc>
          <w:tcPr>
            <w:tcW w:w="1360" w:type="dxa"/>
            <w:shd w:val="clear" w:color="auto" w:fill="auto"/>
            <w:vAlign w:val="center"/>
          </w:tcPr>
          <w:p w:rsidR="006E17EC" w:rsidRPr="00C72C73" w:rsidRDefault="006E17EC" w:rsidP="006E17EC">
            <w:pPr>
              <w:pStyle w:val="TableContents"/>
              <w:jc w:val="center"/>
              <w:rPr>
                <w:rFonts w:cs="Calibri"/>
                <w:b/>
              </w:rPr>
            </w:pPr>
            <w:r w:rsidRPr="00C72C73">
              <w:rPr>
                <w:rFonts w:cs="Calibri"/>
                <w:b/>
              </w:rPr>
              <w:t>Possible Score</w:t>
            </w:r>
          </w:p>
        </w:tc>
      </w:tr>
      <w:tr w:rsidR="0008243F" w:rsidRPr="00C72C73" w:rsidTr="00C72C73">
        <w:trPr>
          <w:cantSplit/>
          <w:tblHeader/>
        </w:trPr>
        <w:tc>
          <w:tcPr>
            <w:tcW w:w="2430" w:type="dxa"/>
            <w:shd w:val="clear" w:color="auto" w:fill="auto"/>
            <w:vAlign w:val="center"/>
          </w:tcPr>
          <w:p w:rsidR="0008243F" w:rsidRPr="00C72C73" w:rsidRDefault="0008243F" w:rsidP="006E17EC">
            <w:pPr>
              <w:pStyle w:val="TableContents"/>
              <w:rPr>
                <w:rFonts w:asciiTheme="minorHAnsi" w:hAnsiTheme="minorHAnsi"/>
                <w:sz w:val="22"/>
                <w:szCs w:val="22"/>
                <w:lang w:eastAsia="en-US"/>
              </w:rPr>
            </w:pPr>
            <w:r>
              <w:rPr>
                <w:rFonts w:asciiTheme="minorHAnsi" w:hAnsiTheme="minorHAnsi"/>
                <w:sz w:val="22"/>
                <w:szCs w:val="22"/>
                <w:lang w:eastAsia="en-US"/>
              </w:rPr>
              <w:t>Firms experience in construction of kit-set buildings in Kiribati</w:t>
            </w:r>
          </w:p>
        </w:tc>
        <w:tc>
          <w:tcPr>
            <w:tcW w:w="5367" w:type="dxa"/>
            <w:shd w:val="clear" w:color="auto" w:fill="auto"/>
          </w:tcPr>
          <w:p w:rsidR="0008243F" w:rsidRDefault="0029561C" w:rsidP="0008243F">
            <w:pPr>
              <w:pStyle w:val="TableContents"/>
              <w:ind w:left="720"/>
              <w:rPr>
                <w:rFonts w:asciiTheme="minorHAnsi" w:hAnsiTheme="minorHAnsi"/>
                <w:sz w:val="22"/>
                <w:szCs w:val="22"/>
              </w:rPr>
            </w:pPr>
            <w:r>
              <w:rPr>
                <w:rFonts w:asciiTheme="minorHAnsi" w:hAnsiTheme="minorHAnsi"/>
                <w:sz w:val="22"/>
                <w:szCs w:val="22"/>
              </w:rPr>
              <w:t>At least four</w:t>
            </w:r>
            <w:r w:rsidR="0008243F">
              <w:rPr>
                <w:rFonts w:asciiTheme="minorHAnsi" w:hAnsiTheme="minorHAnsi"/>
                <w:sz w:val="22"/>
                <w:szCs w:val="22"/>
              </w:rPr>
              <w:t xml:space="preserve"> kit set </w:t>
            </w:r>
            <w:r>
              <w:rPr>
                <w:rFonts w:asciiTheme="minorHAnsi" w:hAnsiTheme="minorHAnsi"/>
                <w:sz w:val="22"/>
                <w:szCs w:val="22"/>
              </w:rPr>
              <w:t xml:space="preserve">steel </w:t>
            </w:r>
            <w:r w:rsidR="0008243F">
              <w:rPr>
                <w:rFonts w:asciiTheme="minorHAnsi" w:hAnsiTheme="minorHAnsi"/>
                <w:sz w:val="22"/>
                <w:szCs w:val="22"/>
              </w:rPr>
              <w:t>buildings constructed since 2015 in Kiribati</w:t>
            </w:r>
          </w:p>
        </w:tc>
        <w:tc>
          <w:tcPr>
            <w:tcW w:w="1360" w:type="dxa"/>
            <w:shd w:val="clear" w:color="auto" w:fill="auto"/>
            <w:vAlign w:val="center"/>
          </w:tcPr>
          <w:p w:rsidR="0008243F" w:rsidRPr="00C72C73" w:rsidRDefault="009B3C9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08243F">
              <w:rPr>
                <w:rFonts w:asciiTheme="minorHAnsi" w:hAnsiTheme="minorHAnsi"/>
                <w:sz w:val="22"/>
                <w:szCs w:val="22"/>
                <w:lang w:eastAsia="en-US"/>
              </w:rPr>
              <w:t>0</w:t>
            </w:r>
          </w:p>
        </w:tc>
      </w:tr>
      <w:tr w:rsidR="006E17EC" w:rsidRPr="00C72C73" w:rsidTr="00C72C73">
        <w:trPr>
          <w:cantSplit/>
          <w:tblHeader/>
        </w:trPr>
        <w:tc>
          <w:tcPr>
            <w:tcW w:w="2430" w:type="dxa"/>
            <w:shd w:val="clear" w:color="auto" w:fill="auto"/>
            <w:vAlign w:val="center"/>
          </w:tcPr>
          <w:p w:rsidR="006E17EC" w:rsidRPr="00C72C73" w:rsidRDefault="00DE3F38" w:rsidP="0029561C">
            <w:pPr>
              <w:pStyle w:val="TableContents"/>
              <w:rPr>
                <w:rFonts w:asciiTheme="minorHAnsi" w:hAnsiTheme="minorHAnsi"/>
                <w:sz w:val="22"/>
                <w:szCs w:val="22"/>
                <w:lang w:eastAsia="en-US"/>
              </w:rPr>
            </w:pPr>
            <w:r w:rsidRPr="00C72C73">
              <w:rPr>
                <w:rFonts w:asciiTheme="minorHAnsi" w:hAnsiTheme="minorHAnsi"/>
                <w:sz w:val="22"/>
                <w:szCs w:val="22"/>
                <w:lang w:eastAsia="en-US"/>
              </w:rPr>
              <w:t xml:space="preserve">Firm/consortium’s experience and reputation </w:t>
            </w:r>
            <w:r w:rsidR="00B52A14" w:rsidRPr="00C72C73">
              <w:rPr>
                <w:rFonts w:asciiTheme="minorHAnsi" w:hAnsiTheme="minorHAnsi"/>
                <w:sz w:val="22"/>
                <w:szCs w:val="22"/>
                <w:lang w:eastAsia="en-US"/>
              </w:rPr>
              <w:t>with</w:t>
            </w:r>
            <w:r w:rsidRPr="00C72C73">
              <w:rPr>
                <w:rFonts w:asciiTheme="minorHAnsi" w:hAnsiTheme="minorHAnsi"/>
                <w:sz w:val="22"/>
                <w:szCs w:val="22"/>
                <w:lang w:eastAsia="en-US"/>
              </w:rPr>
              <w:t xml:space="preserve"> </w:t>
            </w:r>
            <w:r w:rsidR="0029561C">
              <w:rPr>
                <w:rFonts w:asciiTheme="minorHAnsi" w:hAnsiTheme="minorHAnsi"/>
                <w:sz w:val="22"/>
                <w:szCs w:val="22"/>
                <w:lang w:eastAsia="en-US"/>
              </w:rPr>
              <w:t>work on Kiritimati</w:t>
            </w:r>
          </w:p>
        </w:tc>
        <w:tc>
          <w:tcPr>
            <w:tcW w:w="5367" w:type="dxa"/>
            <w:shd w:val="clear" w:color="auto" w:fill="auto"/>
          </w:tcPr>
          <w:p w:rsidR="006E17EC" w:rsidRPr="00C72C73" w:rsidRDefault="00A9339F" w:rsidP="0008243F">
            <w:pPr>
              <w:pStyle w:val="TableContents"/>
              <w:ind w:left="720"/>
              <w:rPr>
                <w:rFonts w:asciiTheme="minorHAnsi" w:hAnsiTheme="minorHAnsi"/>
                <w:sz w:val="22"/>
                <w:szCs w:val="22"/>
              </w:rPr>
            </w:pPr>
            <w:r>
              <w:rPr>
                <w:rFonts w:asciiTheme="minorHAnsi" w:hAnsiTheme="minorHAnsi"/>
                <w:sz w:val="22"/>
                <w:szCs w:val="22"/>
              </w:rPr>
              <w:t>Business operations on Kiritimati Island in the last two years, and work conducted there</w:t>
            </w:r>
          </w:p>
        </w:tc>
        <w:tc>
          <w:tcPr>
            <w:tcW w:w="1360" w:type="dxa"/>
            <w:shd w:val="clear" w:color="auto" w:fill="auto"/>
            <w:vAlign w:val="center"/>
          </w:tcPr>
          <w:p w:rsidR="006E17EC" w:rsidRPr="00C72C73" w:rsidRDefault="0008243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C72C73" w:rsidTr="00C72C73">
        <w:trPr>
          <w:cantSplit/>
          <w:tblHeader/>
        </w:trPr>
        <w:tc>
          <w:tcPr>
            <w:tcW w:w="2430" w:type="dxa"/>
            <w:shd w:val="clear" w:color="auto" w:fill="auto"/>
            <w:vAlign w:val="center"/>
          </w:tcPr>
          <w:p w:rsidR="006E17EC" w:rsidRPr="00C72C73" w:rsidRDefault="00AD3DBB"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Delivery time</w:t>
            </w:r>
          </w:p>
        </w:tc>
        <w:tc>
          <w:tcPr>
            <w:tcW w:w="5367" w:type="dxa"/>
            <w:shd w:val="clear" w:color="auto" w:fill="auto"/>
          </w:tcPr>
          <w:p w:rsidR="006E17EC" w:rsidRPr="00C72C73" w:rsidRDefault="00A9339F" w:rsidP="00A9339F">
            <w:pPr>
              <w:pStyle w:val="TableContents"/>
              <w:ind w:left="720"/>
              <w:rPr>
                <w:rFonts w:asciiTheme="minorHAnsi" w:hAnsiTheme="minorHAnsi"/>
                <w:sz w:val="22"/>
                <w:szCs w:val="22"/>
              </w:rPr>
            </w:pPr>
            <w:r>
              <w:rPr>
                <w:rFonts w:asciiTheme="minorHAnsi" w:hAnsiTheme="minorHAnsi"/>
                <w:sz w:val="22"/>
                <w:szCs w:val="22"/>
              </w:rPr>
              <w:t xml:space="preserve">Information regarding contract signing and delivery dates for similar supply and install </w:t>
            </w:r>
            <w:r w:rsidR="0008243F">
              <w:rPr>
                <w:rFonts w:asciiTheme="minorHAnsi" w:hAnsiTheme="minorHAnsi"/>
                <w:sz w:val="22"/>
                <w:szCs w:val="22"/>
              </w:rPr>
              <w:t xml:space="preserve">of </w:t>
            </w:r>
            <w:r>
              <w:rPr>
                <w:rFonts w:asciiTheme="minorHAnsi" w:hAnsiTheme="minorHAnsi"/>
                <w:sz w:val="22"/>
                <w:szCs w:val="22"/>
              </w:rPr>
              <w:t>prefabricated buildings</w:t>
            </w:r>
          </w:p>
        </w:tc>
        <w:tc>
          <w:tcPr>
            <w:tcW w:w="1360" w:type="dxa"/>
            <w:shd w:val="clear" w:color="auto" w:fill="auto"/>
            <w:vAlign w:val="center"/>
          </w:tcPr>
          <w:p w:rsidR="006E17EC" w:rsidRPr="00C72C73" w:rsidRDefault="0008243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15</w:t>
            </w:r>
          </w:p>
        </w:tc>
      </w:tr>
      <w:tr w:rsidR="006E17EC" w:rsidRPr="00C72C73" w:rsidTr="00C72C73">
        <w:trPr>
          <w:cantSplit/>
          <w:tblHeader/>
        </w:trPr>
        <w:tc>
          <w:tcPr>
            <w:tcW w:w="2430" w:type="dxa"/>
            <w:shd w:val="clear" w:color="auto" w:fill="auto"/>
            <w:vAlign w:val="center"/>
          </w:tcPr>
          <w:p w:rsidR="006E17EC" w:rsidRPr="00C72C73" w:rsidRDefault="00A9339F" w:rsidP="006E17EC">
            <w:pPr>
              <w:pStyle w:val="TableContents"/>
              <w:rPr>
                <w:rFonts w:asciiTheme="minorHAnsi" w:hAnsiTheme="minorHAnsi"/>
                <w:sz w:val="22"/>
                <w:szCs w:val="22"/>
                <w:lang w:eastAsia="en-US"/>
              </w:rPr>
            </w:pPr>
            <w:r>
              <w:rPr>
                <w:rFonts w:asciiTheme="minorHAnsi" w:hAnsiTheme="minorHAnsi"/>
                <w:sz w:val="22"/>
                <w:szCs w:val="22"/>
                <w:lang w:eastAsia="en-US"/>
              </w:rPr>
              <w:t>Large procurement from Overseas vendors</w:t>
            </w:r>
          </w:p>
        </w:tc>
        <w:tc>
          <w:tcPr>
            <w:tcW w:w="5367" w:type="dxa"/>
            <w:shd w:val="clear" w:color="auto" w:fill="auto"/>
          </w:tcPr>
          <w:p w:rsidR="006E17EC" w:rsidRPr="00C72C73" w:rsidRDefault="00A9339F" w:rsidP="00A9339F">
            <w:pPr>
              <w:pStyle w:val="TableContents"/>
              <w:ind w:left="720"/>
              <w:rPr>
                <w:rFonts w:asciiTheme="minorHAnsi" w:hAnsiTheme="minorHAnsi"/>
                <w:sz w:val="22"/>
                <w:szCs w:val="22"/>
              </w:rPr>
            </w:pPr>
            <w:r>
              <w:rPr>
                <w:rFonts w:asciiTheme="minorHAnsi" w:hAnsiTheme="minorHAnsi"/>
                <w:sz w:val="22"/>
                <w:szCs w:val="22"/>
              </w:rPr>
              <w:t xml:space="preserve">Proven experience </w:t>
            </w:r>
            <w:r w:rsidR="0008243F">
              <w:rPr>
                <w:rFonts w:asciiTheme="minorHAnsi" w:hAnsiTheme="minorHAnsi"/>
                <w:sz w:val="22"/>
                <w:szCs w:val="22"/>
              </w:rPr>
              <w:t>in procuring building materials from overseas suppliers</w:t>
            </w:r>
          </w:p>
        </w:tc>
        <w:tc>
          <w:tcPr>
            <w:tcW w:w="1360" w:type="dxa"/>
            <w:shd w:val="clear" w:color="auto" w:fill="auto"/>
            <w:vAlign w:val="center"/>
          </w:tcPr>
          <w:p w:rsidR="006E17EC" w:rsidRPr="00C72C73" w:rsidRDefault="0008243F"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15</w:t>
            </w:r>
          </w:p>
        </w:tc>
      </w:tr>
      <w:tr w:rsidR="006E17EC" w:rsidRPr="00C72C73" w:rsidTr="00C72C73">
        <w:trPr>
          <w:cantSplit/>
          <w:tblHeader/>
        </w:trPr>
        <w:tc>
          <w:tcPr>
            <w:tcW w:w="2430" w:type="dxa"/>
            <w:shd w:val="clear" w:color="auto" w:fill="auto"/>
            <w:vAlign w:val="center"/>
          </w:tcPr>
          <w:p w:rsidR="006E17EC" w:rsidRPr="00C72C73" w:rsidRDefault="0029561C"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P</w:t>
            </w:r>
            <w:r w:rsidR="00A9339F">
              <w:rPr>
                <w:rFonts w:asciiTheme="minorHAnsi" w:hAnsiTheme="minorHAnsi"/>
                <w:sz w:val="22"/>
                <w:szCs w:val="22"/>
                <w:lang w:eastAsia="en-US"/>
              </w:rPr>
              <w:t>rotective coatings on steel frame and claddings  offered</w:t>
            </w:r>
          </w:p>
        </w:tc>
        <w:tc>
          <w:tcPr>
            <w:tcW w:w="5367" w:type="dxa"/>
            <w:shd w:val="clear" w:color="auto" w:fill="auto"/>
          </w:tcPr>
          <w:p w:rsidR="006E17EC" w:rsidRPr="00C72C73" w:rsidRDefault="0008243F" w:rsidP="0008243F">
            <w:pPr>
              <w:adjustRightInd w:val="0"/>
              <w:ind w:left="72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Compliance of building offered to the specifications laid out in the tender documents</w:t>
            </w:r>
          </w:p>
        </w:tc>
        <w:tc>
          <w:tcPr>
            <w:tcW w:w="1360" w:type="dxa"/>
            <w:shd w:val="clear" w:color="auto" w:fill="auto"/>
            <w:vAlign w:val="center"/>
          </w:tcPr>
          <w:p w:rsidR="006E17EC" w:rsidRPr="00C72C73" w:rsidRDefault="009B3C99"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08243F">
              <w:rPr>
                <w:rFonts w:asciiTheme="minorHAnsi" w:hAnsiTheme="minorHAnsi"/>
                <w:sz w:val="22"/>
                <w:szCs w:val="22"/>
                <w:lang w:eastAsia="en-US"/>
              </w:rPr>
              <w:t>0</w:t>
            </w:r>
          </w:p>
        </w:tc>
      </w:tr>
      <w:tr w:rsidR="003849E8" w:rsidRPr="00487A5C" w:rsidTr="00C72C73">
        <w:trPr>
          <w:cantSplit/>
          <w:trHeight w:val="650"/>
          <w:tblHeader/>
        </w:trPr>
        <w:tc>
          <w:tcPr>
            <w:tcW w:w="7797" w:type="dxa"/>
            <w:gridSpan w:val="2"/>
            <w:shd w:val="clear" w:color="auto" w:fill="auto"/>
            <w:vAlign w:val="center"/>
          </w:tcPr>
          <w:p w:rsidR="003849E8" w:rsidRPr="00C72C73" w:rsidRDefault="003849E8" w:rsidP="006E17EC">
            <w:pPr>
              <w:pStyle w:val="TableContents"/>
              <w:jc w:val="both"/>
              <w:rPr>
                <w:rFonts w:cs="Calibri"/>
              </w:rPr>
            </w:pPr>
            <w:r w:rsidRPr="00C72C73">
              <w:rPr>
                <w:rFonts w:cs="Calibri"/>
                <w:b/>
              </w:rPr>
              <w:t>Total Possible Technical Score</w:t>
            </w:r>
          </w:p>
        </w:tc>
        <w:tc>
          <w:tcPr>
            <w:tcW w:w="1360" w:type="dxa"/>
            <w:shd w:val="clear" w:color="auto" w:fill="auto"/>
            <w:vAlign w:val="center"/>
          </w:tcPr>
          <w:p w:rsidR="003849E8" w:rsidRPr="00487A5C" w:rsidRDefault="003849E8" w:rsidP="003849E8">
            <w:pPr>
              <w:pStyle w:val="TableContents"/>
              <w:jc w:val="center"/>
              <w:rPr>
                <w:rFonts w:cs="Calibri"/>
                <w:b/>
              </w:rPr>
            </w:pPr>
            <w:r w:rsidRPr="00C72C73">
              <w:rPr>
                <w:rFonts w:cs="Calibri"/>
                <w:b/>
              </w:rPr>
              <w:t>100</w:t>
            </w:r>
          </w:p>
        </w:tc>
      </w:tr>
    </w:tbl>
    <w:p w:rsidR="00213918" w:rsidRDefault="00213918" w:rsidP="00FA6787">
      <w:pPr>
        <w:spacing w:before="120"/>
        <w:rPr>
          <w:rFonts w:ascii="Calibri" w:hAnsi="Calibri" w:cs="Calibri"/>
          <w:lang w:val="en-GB" w:eastAsia="ko-KR"/>
        </w:rPr>
      </w:pPr>
      <w:bookmarkStart w:id="10" w:name="_Hlk26879176"/>
    </w:p>
    <w:p w:rsidR="00213918" w:rsidRDefault="00213918" w:rsidP="00FA6787">
      <w:pPr>
        <w:spacing w:before="120"/>
        <w:rPr>
          <w:rFonts w:ascii="Calibri" w:hAnsi="Calibri" w:cs="Calibri"/>
          <w:lang w:val="en-GB" w:eastAsia="ko-KR"/>
        </w:rPr>
      </w:pPr>
    </w:p>
    <w:p w:rsidR="00213918" w:rsidRDefault="00213918" w:rsidP="00FA6787">
      <w:pPr>
        <w:spacing w:before="120"/>
        <w:rPr>
          <w:rFonts w:ascii="Calibri" w:hAnsi="Calibri" w:cs="Calibri"/>
          <w:lang w:val="en-GB" w:eastAsia="ko-KR"/>
        </w:rPr>
      </w:pPr>
    </w:p>
    <w:p w:rsidR="00213918" w:rsidRDefault="00213918" w:rsidP="00FA6787">
      <w:pPr>
        <w:spacing w:before="120"/>
        <w:rPr>
          <w:rFonts w:ascii="Calibri" w:hAnsi="Calibri" w:cs="Calibri"/>
          <w:lang w:val="en-GB" w:eastAsia="ko-KR"/>
        </w:rPr>
      </w:pPr>
    </w:p>
    <w:p w:rsidR="00213918" w:rsidRDefault="00213918" w:rsidP="00FA6787">
      <w:pPr>
        <w:spacing w:before="120"/>
        <w:rPr>
          <w:rFonts w:ascii="Calibri" w:hAnsi="Calibri" w:cs="Calibri"/>
          <w:lang w:val="en-GB" w:eastAsia="ko-KR"/>
        </w:rPr>
      </w:pPr>
    </w:p>
    <w:p w:rsidR="00213918" w:rsidRDefault="00213918" w:rsidP="00FA6787">
      <w:pPr>
        <w:spacing w:before="120"/>
        <w:rPr>
          <w:rFonts w:ascii="Calibri" w:hAnsi="Calibri" w:cs="Calibri"/>
          <w:lang w:val="en-GB" w:eastAsia="ko-KR"/>
        </w:rPr>
      </w:pPr>
    </w:p>
    <w:p w:rsidR="00213918" w:rsidRDefault="00213918" w:rsidP="00FA6787">
      <w:pPr>
        <w:spacing w:before="120"/>
        <w:rPr>
          <w:rFonts w:ascii="Calibri" w:hAnsi="Calibri" w:cs="Calibri"/>
          <w:lang w:val="en-GB" w:eastAsia="ko-KR"/>
        </w:rPr>
      </w:pPr>
    </w:p>
    <w:p w:rsidR="00213918" w:rsidRDefault="00213918" w:rsidP="00FA6787">
      <w:pPr>
        <w:spacing w:before="120"/>
        <w:rPr>
          <w:rFonts w:ascii="Calibri" w:hAnsi="Calibri" w:cs="Calibri"/>
          <w:lang w:val="en-GB" w:eastAsia="ko-KR"/>
        </w:rPr>
      </w:pPr>
    </w:p>
    <w:p w:rsidR="00213918" w:rsidRDefault="00213918" w:rsidP="00FA6787">
      <w:pPr>
        <w:spacing w:before="120"/>
        <w:rPr>
          <w:rFonts w:ascii="Calibri" w:hAnsi="Calibri" w:cs="Calibri"/>
          <w:lang w:val="en-GB" w:eastAsia="ko-KR"/>
        </w:rPr>
      </w:pPr>
    </w:p>
    <w:p w:rsidR="0008243F" w:rsidRDefault="0008243F" w:rsidP="00FA6787">
      <w:pPr>
        <w:spacing w:before="120"/>
        <w:rPr>
          <w:rFonts w:ascii="Calibri" w:hAnsi="Calibri" w:cs="Calibri"/>
          <w:lang w:val="en-GB" w:eastAsia="ko-KR"/>
        </w:rPr>
      </w:pPr>
    </w:p>
    <w:p w:rsidR="0008243F" w:rsidRDefault="0008243F" w:rsidP="00FA6787">
      <w:pPr>
        <w:spacing w:before="120"/>
        <w:rPr>
          <w:rFonts w:ascii="Calibri" w:hAnsi="Calibri" w:cs="Calibri"/>
          <w:lang w:val="en-GB" w:eastAsia="ko-KR"/>
        </w:rPr>
      </w:pPr>
    </w:p>
    <w:p w:rsidR="0008243F" w:rsidRDefault="0008243F" w:rsidP="00FA6787">
      <w:pPr>
        <w:spacing w:before="120"/>
        <w:rPr>
          <w:rFonts w:ascii="Calibri" w:hAnsi="Calibri" w:cs="Calibri"/>
          <w:lang w:val="en-GB" w:eastAsia="ko-KR"/>
        </w:rPr>
      </w:pPr>
    </w:p>
    <w:p w:rsidR="0008243F" w:rsidRDefault="0008243F" w:rsidP="00FA6787">
      <w:pPr>
        <w:spacing w:before="120"/>
        <w:rPr>
          <w:rFonts w:ascii="Calibri" w:hAnsi="Calibri" w:cs="Calibri"/>
          <w:lang w:val="en-GB" w:eastAsia="ko-KR"/>
        </w:rPr>
      </w:pPr>
    </w:p>
    <w:p w:rsidR="0008243F" w:rsidRDefault="0008243F" w:rsidP="00FA6787">
      <w:pPr>
        <w:spacing w:before="120"/>
        <w:rPr>
          <w:rFonts w:ascii="Calibri" w:hAnsi="Calibri" w:cs="Calibri"/>
          <w:lang w:val="en-GB" w:eastAsia="ko-KR"/>
        </w:rPr>
      </w:pPr>
    </w:p>
    <w:p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4A5491"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4A5491" w:rsidRPr="00487A5C">
        <w:rPr>
          <w:rFonts w:ascii="Calibri" w:hAnsi="Calibri" w:cs="Calibri"/>
          <w:lang w:val="en-GB" w:eastAsia="ko-KR"/>
        </w:rPr>
      </w:r>
      <w:r w:rsidR="004A5491"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4A5491" w:rsidRPr="00487A5C">
        <w:rPr>
          <w:rFonts w:ascii="Calibri" w:hAnsi="Calibri" w:cs="Calibri"/>
          <w:lang w:val="en-GB" w:eastAsia="ko-KR"/>
        </w:rPr>
        <w:fldChar w:fldCharType="end"/>
      </w:r>
      <w:r w:rsidRPr="00487A5C">
        <w:rPr>
          <w:rFonts w:ascii="Calibri" w:hAnsi="Calibri" w:cs="Calibri"/>
          <w:lang w:val="en-GB" w:eastAsia="ko-KR"/>
        </w:rPr>
        <w:t>, as defined above:</w:t>
      </w:r>
    </w:p>
    <w:p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rsidR="00FA6787" w:rsidRPr="00487A5C" w:rsidRDefault="00FA6787" w:rsidP="00FA6787">
      <w:pPr>
        <w:pStyle w:val="ListParagraph"/>
        <w:ind w:leftChars="0" w:left="2160"/>
        <w:rPr>
          <w:lang w:val="en-GB"/>
        </w:rPr>
      </w:pPr>
      <w:r w:rsidRPr="00487A5C">
        <w:rPr>
          <w:lang w:val="en-GB"/>
        </w:rPr>
        <w:t>tv = total technical value</w:t>
      </w:r>
    </w:p>
    <w:p w:rsidR="00FA6787" w:rsidRPr="00487A5C" w:rsidRDefault="00FA6787" w:rsidP="00FA6787">
      <w:pPr>
        <w:pStyle w:val="ListParagraph"/>
        <w:ind w:leftChars="0" w:left="2160"/>
        <w:rPr>
          <w:lang w:val="en-GB"/>
        </w:rPr>
      </w:pPr>
      <w:r w:rsidRPr="00487A5C">
        <w:rPr>
          <w:lang w:val="en-GB"/>
        </w:rPr>
        <w:t>ts = technical result (technical score)</w:t>
      </w:r>
    </w:p>
    <w:p w:rsidR="00FA6787" w:rsidRPr="00487A5C" w:rsidRDefault="00FA6787" w:rsidP="00FA6787">
      <w:pPr>
        <w:pStyle w:val="ListParagraph"/>
        <w:ind w:leftChars="0" w:left="2160"/>
        <w:rPr>
          <w:lang w:val="en-GB"/>
        </w:rPr>
      </w:pPr>
      <w:r w:rsidRPr="00487A5C">
        <w:rPr>
          <w:lang w:val="en-GB"/>
        </w:rPr>
        <w:t>tw = technical weight in % (technical weight)</w:t>
      </w:r>
    </w:p>
    <w:bookmarkEnd w:id="11"/>
    <w:p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rsidR="00FA6787" w:rsidRPr="00487A5C" w:rsidRDefault="00FA6787" w:rsidP="00FA6787">
      <w:pPr>
        <w:pStyle w:val="Heading3"/>
        <w:rPr>
          <w:lang w:val="en-GB"/>
        </w:rPr>
      </w:pPr>
      <w:bookmarkStart w:id="12" w:name="_Toc374271007"/>
      <w:r w:rsidRPr="00487A5C">
        <w:rPr>
          <w:lang w:val="en-GB"/>
        </w:rPr>
        <w:t>Evaluation of financial components</w:t>
      </w:r>
      <w:bookmarkEnd w:id="12"/>
    </w:p>
    <w:p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4A5491" w:rsidRPr="00487A5C">
        <w:rPr>
          <w:rFonts w:ascii="Calibri" w:hAnsi="Calibri"/>
          <w:lang w:val="en-GB"/>
        </w:rPr>
        <w:fldChar w:fldCharType="begin"/>
      </w:r>
      <w:r w:rsidR="009B1812" w:rsidRPr="00487A5C">
        <w:rPr>
          <w:rFonts w:ascii="Calibri" w:hAnsi="Calibri"/>
          <w:lang w:val="en-GB"/>
        </w:rPr>
        <w:instrText xml:space="preserve"> REF Financial \h </w:instrText>
      </w:r>
      <w:r w:rsidR="004A5491" w:rsidRPr="00487A5C">
        <w:rPr>
          <w:rFonts w:ascii="Calibri" w:hAnsi="Calibri"/>
          <w:lang w:val="en-GB"/>
        </w:rPr>
      </w:r>
      <w:r w:rsidR="004A5491"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4A5491"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rsidR="00FA6787" w:rsidRPr="00487A5C" w:rsidRDefault="00FA6787" w:rsidP="00FA6787">
      <w:pPr>
        <w:pStyle w:val="ListParagraph"/>
        <w:ind w:leftChars="0" w:left="2160"/>
        <w:rPr>
          <w:lang w:val="en-GB"/>
        </w:rPr>
      </w:pPr>
      <w:r w:rsidRPr="00487A5C">
        <w:rPr>
          <w:lang w:val="en-GB"/>
        </w:rPr>
        <w:t>p = points for the financial Tender being evaluated</w:t>
      </w:r>
    </w:p>
    <w:p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rsidR="00FA6787" w:rsidRPr="00487A5C" w:rsidRDefault="00FA6787" w:rsidP="00FA6787">
      <w:pPr>
        <w:pStyle w:val="ListParagraph"/>
        <w:ind w:leftChars="0" w:left="2160"/>
        <w:rPr>
          <w:lang w:val="en-GB"/>
        </w:rPr>
      </w:pPr>
      <w:r w:rsidRPr="00487A5C">
        <w:rPr>
          <w:lang w:val="en-GB"/>
        </w:rPr>
        <w:t>x = price of the lowest priced Tender</w:t>
      </w:r>
    </w:p>
    <w:p w:rsidR="00FA6787" w:rsidRPr="00487A5C" w:rsidRDefault="00FA6787" w:rsidP="00FA6787">
      <w:pPr>
        <w:pStyle w:val="ListParagraph"/>
        <w:ind w:leftChars="900" w:left="2160"/>
        <w:rPr>
          <w:lang w:val="en-GB"/>
        </w:rPr>
      </w:pPr>
      <w:r w:rsidRPr="00487A5C">
        <w:rPr>
          <w:lang w:val="en-GB"/>
        </w:rPr>
        <w:t>z = price of the Tender being evaluated</w:t>
      </w:r>
    </w:p>
    <w:p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rsidR="00FA6787" w:rsidRPr="00487A5C" w:rsidRDefault="00FA6787" w:rsidP="00FA6787">
      <w:pPr>
        <w:pStyle w:val="Heading3"/>
        <w:rPr>
          <w:lang w:val="en-GB"/>
        </w:rPr>
      </w:pPr>
      <w:bookmarkStart w:id="13" w:name="_Toc374271008"/>
      <w:r w:rsidRPr="00487A5C">
        <w:rPr>
          <w:lang w:val="en-GB"/>
        </w:rPr>
        <w:lastRenderedPageBreak/>
        <w:t>Evaluation of technical and financial components for total scoring</w:t>
      </w:r>
      <w:bookmarkEnd w:id="13"/>
    </w:p>
    <w:p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(ts * tw) + (</w:t>
      </w:r>
      <w:r w:rsidR="00726DFC">
        <w:rPr>
          <w:rFonts w:ascii="Calibri" w:hAnsi="Calibri"/>
          <w:b/>
          <w:lang w:val="en-GB"/>
        </w:rPr>
        <w:t>(</w:t>
      </w:r>
      <w:r w:rsidR="009B2A1D">
        <w:rPr>
          <w:rFonts w:ascii="Calibri" w:hAnsi="Calibri"/>
          <w:b/>
          <w:lang w:val="en-GB"/>
        </w:rPr>
        <w:t>l</w:t>
      </w:r>
      <w:r w:rsidRPr="00487A5C">
        <w:rPr>
          <w:rFonts w:ascii="Calibri" w:hAnsi="Calibri"/>
          <w:b/>
          <w:lang w:val="en-GB"/>
        </w:rPr>
        <w:t xml:space="preserve">c / </w:t>
      </w:r>
      <w:r w:rsidR="009B2A1D">
        <w:rPr>
          <w:rFonts w:ascii="Calibri" w:hAnsi="Calibri"/>
          <w:b/>
          <w:lang w:val="en-GB"/>
        </w:rPr>
        <w:t>t</w:t>
      </w:r>
      <w:r w:rsidRPr="00487A5C">
        <w:rPr>
          <w:rFonts w:ascii="Calibri" w:hAnsi="Calibri"/>
          <w:b/>
          <w:lang w:val="en-GB"/>
        </w:rPr>
        <w:t>c</w:t>
      </w:r>
      <w:r w:rsidR="00726DFC">
        <w:rPr>
          <w:rFonts w:ascii="Calibri" w:hAnsi="Calibri"/>
          <w:b/>
          <w:lang w:val="en-GB"/>
        </w:rPr>
        <w:t>) * fw</w:t>
      </w:r>
      <w:r w:rsidRPr="00487A5C">
        <w:rPr>
          <w:rFonts w:ascii="Calibri" w:hAnsi="Calibri"/>
          <w:b/>
          <w:lang w:val="en-GB"/>
        </w:rPr>
        <w:t>)</w:t>
      </w:r>
      <w:r w:rsidRPr="00487A5C">
        <w:rPr>
          <w:rFonts w:ascii="Calibri" w:hAnsi="Calibri"/>
          <w:lang w:val="en-GB"/>
        </w:rPr>
        <w:t>, where</w:t>
      </w:r>
    </w:p>
    <w:p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rsidR="00FA6787" w:rsidRPr="00487A5C" w:rsidRDefault="00FA6787" w:rsidP="00FA6787">
      <w:pPr>
        <w:ind w:left="1701"/>
        <w:rPr>
          <w:rFonts w:ascii="Calibri" w:hAnsi="Calibri"/>
          <w:sz w:val="20"/>
          <w:szCs w:val="20"/>
          <w:lang w:val="en-GB"/>
        </w:rPr>
      </w:pPr>
      <w:bookmarkStart w:id="15" w:name="_Hlk26877853"/>
      <w:r w:rsidRPr="00487A5C">
        <w:rPr>
          <w:rFonts w:ascii="Calibri" w:hAnsi="Calibri"/>
          <w:sz w:val="20"/>
          <w:szCs w:val="20"/>
          <w:lang w:val="en-GB"/>
        </w:rPr>
        <w:t>ts = technical result (technical score)</w:t>
      </w:r>
    </w:p>
    <w:p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5"/>
    <w:p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rsidR="00365432"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0"/>
      <w:bookmarkEnd w:id="14"/>
    </w:p>
    <w:p w:rsidR="00726DFC" w:rsidRPr="00487A5C" w:rsidRDefault="00726DFC" w:rsidP="00FA6787">
      <w:pPr>
        <w:ind w:left="1701"/>
        <w:rPr>
          <w:rFonts w:ascii="Calibri" w:hAnsi="Calibri"/>
          <w:sz w:val="20"/>
          <w:szCs w:val="20"/>
          <w:lang w:val="en-GB"/>
        </w:rPr>
      </w:pPr>
      <w:r>
        <w:rPr>
          <w:rFonts w:ascii="Calibri" w:hAnsi="Calibri"/>
          <w:sz w:val="20"/>
          <w:szCs w:val="20"/>
          <w:lang w:val="en-GB"/>
        </w:rPr>
        <w:t>fw = financial weight</w:t>
      </w:r>
    </w:p>
    <w:p w:rsidR="009E0E41" w:rsidRPr="00487A5C" w:rsidRDefault="009E0E41" w:rsidP="009E0E41">
      <w:pPr>
        <w:pStyle w:val="Heading3"/>
        <w:rPr>
          <w:lang w:val="en-GB"/>
        </w:rPr>
      </w:pPr>
      <w:r w:rsidRPr="00487A5C">
        <w:rPr>
          <w:lang w:val="en-GB"/>
        </w:rPr>
        <w:t>Equal scoring result</w:t>
      </w:r>
    </w:p>
    <w:p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DD5" w:rsidRDefault="00E13DD5">
      <w:r>
        <w:separator/>
      </w:r>
    </w:p>
  </w:endnote>
  <w:endnote w:type="continuationSeparator" w:id="1">
    <w:p w:rsidR="00E13DD5" w:rsidRDefault="00E13D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sidR="004A5491">
      <w:rPr>
        <w:color w:val="17365D" w:themeColor="text2" w:themeShade="BF"/>
      </w:rPr>
      <w:fldChar w:fldCharType="begin"/>
    </w:r>
    <w:r>
      <w:rPr>
        <w:color w:val="17365D" w:themeColor="text2" w:themeShade="BF"/>
      </w:rPr>
      <w:instrText>PAGE   \* MERGEFORMAT</w:instrText>
    </w:r>
    <w:r w:rsidR="004A5491">
      <w:rPr>
        <w:color w:val="17365D" w:themeColor="text2" w:themeShade="BF"/>
      </w:rPr>
      <w:fldChar w:fldCharType="separate"/>
    </w:r>
    <w:r w:rsidR="009B3C99" w:rsidRPr="009B3C99">
      <w:rPr>
        <w:noProof/>
        <w:color w:val="17365D" w:themeColor="text2" w:themeShade="BF"/>
        <w:lang w:val="sv-SE"/>
      </w:rPr>
      <w:t>4</w:t>
    </w:r>
    <w:r w:rsidR="004A5491">
      <w:rPr>
        <w:color w:val="17365D" w:themeColor="text2" w:themeShade="BF"/>
      </w:rPr>
      <w:fldChar w:fldCharType="end"/>
    </w:r>
    <w:r>
      <w:rPr>
        <w:color w:val="17365D" w:themeColor="text2" w:themeShade="BF"/>
        <w:lang w:val="sv-SE"/>
      </w:rPr>
      <w:t xml:space="preserve"> | </w:t>
    </w:r>
    <w:fldSimple w:instr="NUMPAGES  \* Arabic  \* MERGEFORMAT">
      <w:r w:rsidR="009B3C99" w:rsidRPr="009B3C99">
        <w:rPr>
          <w:noProof/>
          <w:color w:val="17365D" w:themeColor="text2" w:themeShade="BF"/>
          <w:lang w:val="sv-SE"/>
        </w:rPr>
        <w:t>4</w:t>
      </w:r>
    </w:fldSimple>
  </w:p>
  <w:p w:rsidR="00D15CF2" w:rsidRDefault="004A5491" w:rsidP="004878F3">
    <w:pPr>
      <w:pStyle w:val="Footer"/>
    </w:pPr>
    <w:r>
      <w:fldChar w:fldCharType="begin"/>
    </w:r>
    <w:r w:rsidR="004878F3">
      <w:instrText xml:space="preserve"> DATE \@ "yyyy-MM-dd" </w:instrText>
    </w:r>
    <w:r>
      <w:fldChar w:fldCharType="separate"/>
    </w:r>
    <w:r w:rsidR="009B3C99">
      <w:rPr>
        <w:noProof/>
      </w:rPr>
      <w:t>2026-05-21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DD5" w:rsidRDefault="00E13DD5">
      <w:r>
        <w:separator/>
      </w:r>
    </w:p>
  </w:footnote>
  <w:footnote w:type="continuationSeparator" w:id="1">
    <w:p w:rsidR="00E13DD5" w:rsidRDefault="00E13D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lang w:val="en-NZ" w:eastAsia="en-NZ"/>
      </w:rPr>
      <w:drawing>
        <wp:inline distT="0" distB="0" distL="0" distR="0">
          <wp:extent cx="590550" cy="646131"/>
          <wp:effectExtent l="0" t="0" r="0" b="1905"/>
          <wp:docPr id="8" name="Picture 6" descr="{{{coat_alt}}}">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0"/>
    <w:footnote w:id="1"/>
  </w:footnotePr>
  <w:endnotePr>
    <w:endnote w:id="0"/>
    <w:endnote w:id="1"/>
  </w:endnotePr>
  <w:compat>
    <w:useFELayout/>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43F"/>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3918"/>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561C"/>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C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1795"/>
    <w:rsid w:val="004930F7"/>
    <w:rsid w:val="00495DC4"/>
    <w:rsid w:val="00495FE7"/>
    <w:rsid w:val="00496251"/>
    <w:rsid w:val="00497108"/>
    <w:rsid w:val="0049746D"/>
    <w:rsid w:val="004978A3"/>
    <w:rsid w:val="00497F3E"/>
    <w:rsid w:val="004A11E1"/>
    <w:rsid w:val="004A2F4F"/>
    <w:rsid w:val="004A469D"/>
    <w:rsid w:val="004A5491"/>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490"/>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D7EF4"/>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C5"/>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A1D"/>
    <w:rsid w:val="009B2C8C"/>
    <w:rsid w:val="009B3430"/>
    <w:rsid w:val="009B3C99"/>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39F"/>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63F"/>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2C7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CE3"/>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3DD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r="http://schemas.openxmlformats.org/officeDocument/2006/relationships" xmlns:w="http://schemas.openxmlformats.org/wordprocessingml/2006/main">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121</TotalTime>
  <Pages>4</Pages>
  <Words>843</Words>
  <Characters>4808</Characters>
  <Application>Microsoft Office Word</Application>
  <DocSecurity>0</DocSecurity>
  <Lines>40</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5640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Pacreef</cp:lastModifiedBy>
  <cp:revision>6</cp:revision>
  <cp:lastPrinted>2016-10-18T02:57:00Z</cp:lastPrinted>
  <dcterms:created xsi:type="dcterms:W3CDTF">2026-04-27T21:15:00Z</dcterms:created>
  <dcterms:modified xsi:type="dcterms:W3CDTF">2026-05-20T23:22:00Z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